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2973FA" w14:textId="5D075963" w:rsidR="00CB00B1" w:rsidRPr="004219E0" w:rsidRDefault="00CB00B1" w:rsidP="00025FB8">
      <w:pPr>
        <w:rPr>
          <w:rFonts w:cs="Arial"/>
          <w:b/>
        </w:rPr>
      </w:pPr>
      <w:bookmarkStart w:id="0" w:name="_Hlk64270851"/>
      <w:r w:rsidRPr="004219E0">
        <w:rPr>
          <w:rFonts w:cs="Arial"/>
          <w:b/>
        </w:rPr>
        <w:t xml:space="preserve">Załącznik </w:t>
      </w:r>
      <w:r>
        <w:rPr>
          <w:rFonts w:cs="Arial"/>
          <w:b/>
        </w:rPr>
        <w:t>nr 2 do SWZ</w:t>
      </w:r>
    </w:p>
    <w:bookmarkEnd w:id="0"/>
    <w:p w14:paraId="6E5317F5" w14:textId="77777777" w:rsidR="00CB00B1" w:rsidRPr="00025FB8" w:rsidRDefault="00CB00B1" w:rsidP="00025FB8">
      <w:pPr>
        <w:spacing w:after="0"/>
        <w:jc w:val="center"/>
        <w:rPr>
          <w:rFonts w:asciiTheme="minorHAnsi" w:hAnsiTheme="minorHAnsi" w:cstheme="minorHAnsi"/>
          <w:b/>
          <w:sz w:val="24"/>
          <w:szCs w:val="24"/>
          <w:lang w:eastAsia="pl-PL" w:bidi="pl-PL"/>
        </w:rPr>
      </w:pPr>
      <w:r w:rsidRPr="00025FB8">
        <w:rPr>
          <w:rFonts w:asciiTheme="minorHAnsi" w:hAnsiTheme="minorHAnsi" w:cstheme="minorHAnsi"/>
          <w:b/>
          <w:sz w:val="24"/>
          <w:szCs w:val="24"/>
          <w:lang w:eastAsia="pl-PL" w:bidi="pl-PL"/>
        </w:rPr>
        <w:t>OŚWIADCZENIE</w:t>
      </w:r>
    </w:p>
    <w:p w14:paraId="04CB168E" w14:textId="7DD6751B" w:rsidR="00CB00B1" w:rsidRPr="00025FB8" w:rsidRDefault="00CB00B1" w:rsidP="00025FB8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025FB8">
        <w:rPr>
          <w:rFonts w:asciiTheme="minorHAnsi" w:hAnsiTheme="minorHAnsi" w:cstheme="minorHAnsi"/>
          <w:b/>
          <w:sz w:val="24"/>
          <w:szCs w:val="24"/>
        </w:rPr>
        <w:t>składane na podstawie art. 125 ust. 1 ustawy z dnia 11 września 2019 r.</w:t>
      </w:r>
    </w:p>
    <w:p w14:paraId="7E2D057F" w14:textId="6616EED5" w:rsidR="00CB00B1" w:rsidRPr="00025FB8" w:rsidRDefault="00CB00B1" w:rsidP="00025FB8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025FB8">
        <w:rPr>
          <w:rFonts w:asciiTheme="minorHAnsi" w:hAnsiTheme="minorHAnsi" w:cstheme="minorHAnsi"/>
          <w:b/>
          <w:sz w:val="24"/>
          <w:szCs w:val="24"/>
        </w:rPr>
        <w:t>Prawo zamówień publicznych (dalej jako: ustawa Pzp),</w:t>
      </w:r>
    </w:p>
    <w:p w14:paraId="3F9D9449" w14:textId="47BE2285" w:rsidR="00CB00B1" w:rsidRPr="00025FB8" w:rsidRDefault="00CB00B1" w:rsidP="00025FB8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025FB8">
        <w:rPr>
          <w:rFonts w:asciiTheme="minorHAnsi" w:hAnsiTheme="minorHAnsi" w:cstheme="minorHAnsi"/>
          <w:b/>
          <w:sz w:val="24"/>
          <w:szCs w:val="24"/>
        </w:rPr>
        <w:t>DOTYCZĄCE NIEPODLEGANIA WYKLUCZENIU</w:t>
      </w:r>
      <w:r w:rsidR="00E776F4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025FB8">
        <w:rPr>
          <w:rFonts w:asciiTheme="minorHAnsi" w:hAnsiTheme="minorHAnsi" w:cstheme="minorHAnsi"/>
          <w:b/>
          <w:sz w:val="24"/>
          <w:szCs w:val="24"/>
        </w:rPr>
        <w:t>Z POSTĘPOWANIA</w:t>
      </w:r>
    </w:p>
    <w:p w14:paraId="1B4E9A93" w14:textId="4B611612" w:rsidR="00CB00B1" w:rsidRPr="00025FB8" w:rsidRDefault="00CB00B1" w:rsidP="00025FB8">
      <w:pPr>
        <w:spacing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025FB8">
        <w:rPr>
          <w:rFonts w:asciiTheme="minorHAnsi" w:hAnsiTheme="minorHAnsi" w:cstheme="minorHAnsi"/>
          <w:sz w:val="24"/>
          <w:szCs w:val="24"/>
        </w:rPr>
        <w:t>prowadzonego w trybie podstawowym na</w:t>
      </w:r>
    </w:p>
    <w:p w14:paraId="318CBC04" w14:textId="539E20C2" w:rsidR="00CB00B1" w:rsidRPr="00025FB8" w:rsidRDefault="00E776F4" w:rsidP="00025FB8">
      <w:pPr>
        <w:pStyle w:val="Zwykytekst1"/>
        <w:tabs>
          <w:tab w:val="left" w:pos="6840"/>
        </w:tabs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Modernizacja placu zabaw – Przedszkole Rozprza</w:t>
      </w:r>
    </w:p>
    <w:p w14:paraId="7D58F472" w14:textId="77777777" w:rsidR="00CB00B1" w:rsidRPr="00025FB8" w:rsidRDefault="00CB00B1" w:rsidP="00025FB8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14:paraId="58A6AD07" w14:textId="77777777" w:rsidR="00CB00B1" w:rsidRPr="00025FB8" w:rsidRDefault="00CB00B1" w:rsidP="00025FB8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025FB8">
        <w:rPr>
          <w:rFonts w:asciiTheme="minorHAnsi" w:hAnsiTheme="minorHAnsi" w:cstheme="minorHAnsi"/>
          <w:b/>
          <w:color w:val="002060"/>
          <w:sz w:val="24"/>
          <w:szCs w:val="24"/>
        </w:rPr>
        <w:t>Wykonawca/członek konsorcjum/</w:t>
      </w:r>
      <w:r w:rsidRPr="00025FB8">
        <w:rPr>
          <w:rFonts w:asciiTheme="minorHAnsi" w:hAnsiTheme="minorHAnsi" w:cstheme="minorHAnsi"/>
          <w:b/>
          <w:sz w:val="24"/>
          <w:szCs w:val="24"/>
        </w:rPr>
        <w:t>*</w:t>
      </w:r>
      <w:r w:rsidRPr="00025FB8">
        <w:rPr>
          <w:rFonts w:asciiTheme="minorHAnsi" w:hAnsiTheme="minorHAnsi" w:cstheme="minorHAnsi"/>
          <w:b/>
          <w:color w:val="002060"/>
          <w:sz w:val="24"/>
          <w:szCs w:val="24"/>
        </w:rPr>
        <w:t xml:space="preserve"> </w:t>
      </w:r>
    </w:p>
    <w:p w14:paraId="0D48C9E0" w14:textId="77777777" w:rsidR="00CB00B1" w:rsidRPr="008E4A38" w:rsidRDefault="00CB00B1" w:rsidP="00025FB8">
      <w:pPr>
        <w:spacing w:after="0"/>
        <w:jc w:val="both"/>
        <w:rPr>
          <w:rFonts w:asciiTheme="minorHAnsi" w:hAnsiTheme="minorHAnsi" w:cstheme="minorHAnsi"/>
          <w:b/>
          <w:color w:val="002060"/>
          <w:sz w:val="18"/>
          <w:szCs w:val="18"/>
        </w:rPr>
      </w:pPr>
      <w:r w:rsidRPr="008E4A38">
        <w:rPr>
          <w:rFonts w:asciiTheme="minorHAnsi" w:hAnsiTheme="minorHAnsi" w:cstheme="minorHAnsi"/>
          <w:b/>
          <w:color w:val="002060"/>
          <w:sz w:val="18"/>
          <w:szCs w:val="18"/>
        </w:rPr>
        <w:t xml:space="preserve">*niepotrzebne skreślić </w:t>
      </w:r>
    </w:p>
    <w:tbl>
      <w:tblPr>
        <w:tblW w:w="93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89"/>
        <w:gridCol w:w="6120"/>
      </w:tblGrid>
      <w:tr w:rsidR="00CB00B1" w:rsidRPr="00025FB8" w14:paraId="68B06E70" w14:textId="77777777" w:rsidTr="00BA43EE">
        <w:trPr>
          <w:cantSplit/>
        </w:trPr>
        <w:tc>
          <w:tcPr>
            <w:tcW w:w="3189" w:type="dxa"/>
          </w:tcPr>
          <w:p w14:paraId="3C75522B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7BDE1382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25FB8">
              <w:rPr>
                <w:rFonts w:asciiTheme="minorHAnsi" w:hAnsiTheme="minorHAnsi" w:cstheme="minorHAnsi"/>
                <w:b/>
                <w:sz w:val="24"/>
                <w:szCs w:val="24"/>
              </w:rPr>
              <w:t>Pełna nazwa/firma</w:t>
            </w:r>
          </w:p>
          <w:p w14:paraId="119F64E8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6120" w:type="dxa"/>
          </w:tcPr>
          <w:p w14:paraId="2AEEC35E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24C9B1A3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CB00B1" w:rsidRPr="00025FB8" w14:paraId="2C8C1AEF" w14:textId="77777777" w:rsidTr="00E776F4">
        <w:trPr>
          <w:cantSplit/>
          <w:trHeight w:val="686"/>
        </w:trPr>
        <w:tc>
          <w:tcPr>
            <w:tcW w:w="3189" w:type="dxa"/>
          </w:tcPr>
          <w:p w14:paraId="5389AFAE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64257CC0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25FB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Adres </w:t>
            </w:r>
          </w:p>
          <w:p w14:paraId="0D2FCA17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6120" w:type="dxa"/>
          </w:tcPr>
          <w:p w14:paraId="7D687CE3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CB00B1" w:rsidRPr="00025FB8" w14:paraId="26B712B9" w14:textId="77777777" w:rsidTr="00BA43EE">
        <w:trPr>
          <w:cantSplit/>
        </w:trPr>
        <w:tc>
          <w:tcPr>
            <w:tcW w:w="3189" w:type="dxa"/>
          </w:tcPr>
          <w:p w14:paraId="15F21014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25FB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NIP </w:t>
            </w:r>
          </w:p>
        </w:tc>
        <w:tc>
          <w:tcPr>
            <w:tcW w:w="6120" w:type="dxa"/>
          </w:tcPr>
          <w:p w14:paraId="025F8D29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CB00B1" w:rsidRPr="00025FB8" w14:paraId="216FE668" w14:textId="77777777" w:rsidTr="00BA43EE">
        <w:trPr>
          <w:cantSplit/>
        </w:trPr>
        <w:tc>
          <w:tcPr>
            <w:tcW w:w="3189" w:type="dxa"/>
          </w:tcPr>
          <w:p w14:paraId="5855F8DB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25FB8">
              <w:rPr>
                <w:rFonts w:asciiTheme="minorHAnsi" w:hAnsiTheme="minorHAnsi" w:cstheme="minorHAnsi"/>
                <w:b/>
                <w:sz w:val="24"/>
                <w:szCs w:val="24"/>
              </w:rPr>
              <w:t>KRS</w:t>
            </w:r>
          </w:p>
        </w:tc>
        <w:tc>
          <w:tcPr>
            <w:tcW w:w="6120" w:type="dxa"/>
          </w:tcPr>
          <w:p w14:paraId="7538DC7F" w14:textId="77777777" w:rsidR="00CB00B1" w:rsidRPr="00025FB8" w:rsidRDefault="00CB00B1" w:rsidP="00025FB8">
            <w:pPr>
              <w:tabs>
                <w:tab w:val="left" w:pos="6840"/>
              </w:tabs>
              <w:spacing w:after="0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</w:tbl>
    <w:p w14:paraId="5CE6D768" w14:textId="77777777" w:rsidR="00CB00B1" w:rsidRPr="00025FB8" w:rsidRDefault="00CB00B1" w:rsidP="00025FB8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14:paraId="1EE29064" w14:textId="745B8964" w:rsidR="00CB00B1" w:rsidRPr="00025FB8" w:rsidRDefault="00CB00B1" w:rsidP="00025FB8">
      <w:pPr>
        <w:pStyle w:val="Akapitzlist"/>
        <w:numPr>
          <w:ilvl w:val="0"/>
          <w:numId w:val="52"/>
        </w:numPr>
        <w:spacing w:after="0" w:line="240" w:lineRule="auto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025FB8">
        <w:rPr>
          <w:rFonts w:asciiTheme="minorHAnsi" w:hAnsiTheme="minorHAnsi" w:cstheme="minorHAnsi"/>
          <w:sz w:val="24"/>
          <w:szCs w:val="24"/>
        </w:rPr>
        <w:t>Oświadczam, że nie podlegam wykluczeniu z postępowania na podstawie art. 108 ust. 1 ustawy Pzp.</w:t>
      </w:r>
    </w:p>
    <w:p w14:paraId="74CA1D79" w14:textId="77777777" w:rsidR="00CB00B1" w:rsidRPr="00025FB8" w:rsidRDefault="00CB00B1" w:rsidP="00025FB8">
      <w:pPr>
        <w:pStyle w:val="Akapitzlist"/>
        <w:numPr>
          <w:ilvl w:val="0"/>
          <w:numId w:val="52"/>
        </w:numPr>
        <w:spacing w:after="0" w:line="240" w:lineRule="auto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025FB8">
        <w:rPr>
          <w:rFonts w:asciiTheme="minorHAnsi" w:hAnsiTheme="minorHAnsi" w:cstheme="minorHAnsi"/>
          <w:sz w:val="24"/>
          <w:szCs w:val="24"/>
        </w:rPr>
        <w:t>Oświadczam</w:t>
      </w:r>
      <w:r w:rsidRPr="00025FB8">
        <w:rPr>
          <w:rStyle w:val="Odwoanieprzypisudolnego"/>
          <w:rFonts w:asciiTheme="minorHAnsi" w:hAnsiTheme="minorHAnsi" w:cstheme="minorHAnsi"/>
          <w:b/>
          <w:sz w:val="24"/>
          <w:szCs w:val="24"/>
        </w:rPr>
        <w:footnoteReference w:id="1"/>
      </w:r>
      <w:r w:rsidRPr="00025FB8">
        <w:rPr>
          <w:rFonts w:asciiTheme="minorHAnsi" w:hAnsiTheme="minorHAnsi" w:cstheme="minorHAnsi"/>
          <w:b/>
          <w:sz w:val="24"/>
          <w:szCs w:val="24"/>
        </w:rPr>
        <w:t>:</w:t>
      </w:r>
      <w:r w:rsidRPr="00025FB8">
        <w:rPr>
          <w:rFonts w:asciiTheme="minorHAnsi" w:hAnsiTheme="minorHAnsi" w:cstheme="minorHAnsi"/>
          <w:sz w:val="24"/>
          <w:szCs w:val="24"/>
        </w:rPr>
        <w:t xml:space="preserve">, że zachodzą w stosunku do mnie podstawy wykluczenia z postępowania na podstawie art. …………. ustawy Pzp </w:t>
      </w:r>
      <w:r w:rsidRPr="00025FB8">
        <w:rPr>
          <w:rFonts w:asciiTheme="minorHAnsi" w:hAnsiTheme="minorHAnsi" w:cstheme="minorHAnsi"/>
          <w:i/>
          <w:sz w:val="24"/>
          <w:szCs w:val="24"/>
        </w:rPr>
        <w:t>(podać mającą zastosowanie podstawę wykluczenia spośród wymienionych w art. 108 ust. 1 pkt 1, 2 i 5).</w:t>
      </w:r>
      <w:r w:rsidRPr="00025FB8">
        <w:rPr>
          <w:rFonts w:asciiTheme="minorHAnsi" w:hAnsiTheme="minorHAnsi" w:cstheme="minorHAnsi"/>
          <w:sz w:val="24"/>
          <w:szCs w:val="24"/>
        </w:rPr>
        <w:t xml:space="preserve"> Jednocześnie oświadczam, że w związku z ww. okolicznością, na podstawie art. 110 ust. 2 ustawy Pzp podjąłem następujące środki naprawcze:</w:t>
      </w:r>
    </w:p>
    <w:p w14:paraId="08D9A04C" w14:textId="46409CAE" w:rsidR="00CB00B1" w:rsidRPr="00025FB8" w:rsidRDefault="00CB00B1" w:rsidP="00025FB8">
      <w:pPr>
        <w:pStyle w:val="Akapitzlist"/>
        <w:spacing w:after="0" w:line="240" w:lineRule="auto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025FB8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14:paraId="6C103EA8" w14:textId="77777777" w:rsidR="00E776F4" w:rsidRPr="00E776F4" w:rsidRDefault="00CB00B1" w:rsidP="00773C95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0"/>
        <w:jc w:val="both"/>
        <w:rPr>
          <w:rFonts w:asciiTheme="minorHAnsi" w:hAnsiTheme="minorHAnsi" w:cstheme="minorHAnsi"/>
          <w:kern w:val="1"/>
          <w:sz w:val="24"/>
          <w:szCs w:val="24"/>
          <w:lang w:eastAsia="hi-IN" w:bidi="hi-IN"/>
        </w:rPr>
      </w:pPr>
      <w:r w:rsidRPr="00E776F4">
        <w:rPr>
          <w:rFonts w:asciiTheme="minorHAnsi" w:hAnsiTheme="minorHAnsi" w:cstheme="minorHAnsi"/>
          <w:sz w:val="24"/>
          <w:szCs w:val="24"/>
        </w:rPr>
        <w:t>Oświadczam, że nie podlegam w</w:t>
      </w:r>
      <w:r w:rsidRPr="00E776F4">
        <w:rPr>
          <w:rFonts w:asciiTheme="minorHAnsi" w:hAnsiTheme="minorHAnsi" w:cstheme="minorHAnsi"/>
          <w:color w:val="000000"/>
          <w:sz w:val="24"/>
          <w:szCs w:val="24"/>
          <w:lang w:eastAsia="pl-PL"/>
        </w:rPr>
        <w:t xml:space="preserve">ykluczeniu z postępowania na podstawie </w:t>
      </w:r>
      <w:r w:rsidRPr="00E776F4">
        <w:rPr>
          <w:rFonts w:asciiTheme="minorHAnsi" w:hAnsiTheme="minorHAnsi" w:cstheme="minorHAnsi"/>
          <w:color w:val="000000"/>
          <w:sz w:val="24"/>
          <w:szCs w:val="24"/>
          <w:lang w:eastAsia="pl-PL"/>
        </w:rPr>
        <w:br/>
        <w:t>art. 7 ust. 1 ustawy z dnia 13 kwietnia 2022 r. o szczególnych rozwiązaniach w zakresie przeciwdziałania wspieraniu agresji na Ukrainę oraz służących ochronie bezpieczeństwa narodowego (Dz. U. poz. 835)</w:t>
      </w:r>
      <w:r w:rsidRPr="00025FB8">
        <w:rPr>
          <w:rStyle w:val="Odwoanieprzypisudolnego"/>
          <w:rFonts w:asciiTheme="minorHAnsi" w:hAnsiTheme="minorHAnsi" w:cstheme="minorHAnsi"/>
          <w:i/>
          <w:iCs/>
          <w:color w:val="222222"/>
          <w:sz w:val="24"/>
          <w:szCs w:val="24"/>
        </w:rPr>
        <w:footnoteReference w:id="2"/>
      </w:r>
      <w:r w:rsidRPr="00E776F4">
        <w:rPr>
          <w:rFonts w:asciiTheme="minorHAnsi" w:hAnsiTheme="minorHAnsi" w:cstheme="minorHAnsi"/>
          <w:i/>
          <w:iCs/>
          <w:color w:val="222222"/>
          <w:sz w:val="24"/>
          <w:szCs w:val="24"/>
        </w:rPr>
        <w:t>.</w:t>
      </w:r>
    </w:p>
    <w:p w14:paraId="06D3FAAA" w14:textId="496613BE" w:rsidR="00CB00B1" w:rsidRPr="00E776F4" w:rsidRDefault="00CB00B1" w:rsidP="00773C95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0"/>
        <w:jc w:val="both"/>
        <w:rPr>
          <w:rFonts w:asciiTheme="minorHAnsi" w:hAnsiTheme="minorHAnsi" w:cstheme="minorHAnsi"/>
          <w:kern w:val="1"/>
          <w:sz w:val="24"/>
          <w:szCs w:val="24"/>
          <w:lang w:eastAsia="hi-IN" w:bidi="hi-IN"/>
        </w:rPr>
      </w:pPr>
      <w:r w:rsidRPr="00E776F4">
        <w:rPr>
          <w:rFonts w:asciiTheme="minorHAnsi" w:hAnsiTheme="minorHAnsi" w:cstheme="minorHAnsi"/>
          <w:kern w:val="1"/>
          <w:sz w:val="24"/>
          <w:szCs w:val="24"/>
          <w:lang w:eastAsia="hi-IN" w:bidi="hi-IN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D1F1310" w14:textId="5B40A6E6" w:rsidR="003A29A3" w:rsidRPr="002856ED" w:rsidRDefault="00CB00B1" w:rsidP="001A12C7">
      <w:pPr>
        <w:pStyle w:val="Akapitzlist"/>
        <w:numPr>
          <w:ilvl w:val="0"/>
          <w:numId w:val="52"/>
        </w:numPr>
        <w:spacing w:after="0" w:line="240" w:lineRule="auto"/>
        <w:ind w:left="0"/>
        <w:jc w:val="both"/>
      </w:pPr>
      <w:bookmarkStart w:id="1" w:name="_Hlk64225008"/>
      <w:r w:rsidRPr="00E776F4">
        <w:rPr>
          <w:rFonts w:asciiTheme="minorHAnsi" w:hAnsiTheme="minorHAnsi" w:cstheme="minorHAnsi"/>
          <w:sz w:val="24"/>
          <w:szCs w:val="24"/>
        </w:rPr>
        <w:t>Jestem pouczony i świadomy odpowiedzialności karnej za składanie fałszywych oświadczeń, wynikającej z art. 297 § 1 Kodeksu karnego.</w:t>
      </w:r>
      <w:bookmarkEnd w:id="1"/>
    </w:p>
    <w:sectPr w:rsidR="003A29A3" w:rsidRPr="002856ED" w:rsidSect="00E625D0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86ECFA" w14:textId="77777777" w:rsidR="009B63DC" w:rsidRDefault="009B63DC">
      <w:pPr>
        <w:spacing w:after="0" w:line="240" w:lineRule="auto"/>
      </w:pPr>
      <w:r>
        <w:separator/>
      </w:r>
    </w:p>
  </w:endnote>
  <w:endnote w:type="continuationSeparator" w:id="0">
    <w:p w14:paraId="5E6F5EEC" w14:textId="77777777" w:rsidR="009B63DC" w:rsidRDefault="009B6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2" w:name="_Hlk112365034"/>
    <w:bookmarkStart w:id="3" w:name="_Hlk112365033"/>
    <w:bookmarkStart w:id="4" w:name="_Hlk112363067"/>
    <w:bookmarkStart w:id="5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2"/>
    <w:bookmarkEnd w:id="3"/>
    <w:bookmarkEnd w:id="4"/>
    <w:bookmarkEnd w:id="5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FD2B4B" w14:textId="77777777" w:rsidR="009B63DC" w:rsidRDefault="009B63DC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3F7BECCF" w14:textId="77777777" w:rsidR="009B63DC" w:rsidRDefault="009B63DC">
      <w:pPr>
        <w:spacing w:after="0" w:line="240" w:lineRule="auto"/>
      </w:pPr>
      <w:r>
        <w:continuationSeparator/>
      </w:r>
    </w:p>
  </w:footnote>
  <w:footnote w:id="1">
    <w:p w14:paraId="57656D3A" w14:textId="37C79D8C" w:rsidR="00CB00B1" w:rsidRPr="00AB5E18" w:rsidRDefault="00CB00B1" w:rsidP="00E776F4">
      <w:pPr>
        <w:spacing w:after="0"/>
        <w:rPr>
          <w:sz w:val="16"/>
          <w:szCs w:val="16"/>
        </w:rPr>
      </w:pPr>
      <w:r w:rsidRPr="001776AD">
        <w:rPr>
          <w:rStyle w:val="Odwoanieprzypisudolnego"/>
          <w:rFonts w:ascii="Times New Roman" w:hAnsi="Times New Roman"/>
          <w:sz w:val="16"/>
          <w:szCs w:val="16"/>
        </w:rPr>
        <w:footnoteRef/>
      </w:r>
      <w:r w:rsidRPr="001776AD">
        <w:rPr>
          <w:rFonts w:ascii="Times New Roman" w:hAnsi="Times New Roman"/>
          <w:sz w:val="16"/>
          <w:szCs w:val="16"/>
        </w:rPr>
        <w:t xml:space="preserve"> </w:t>
      </w:r>
      <w:r w:rsidRPr="001776AD">
        <w:rPr>
          <w:rFonts w:ascii="Cambria" w:hAnsi="Cambria" w:cs="Arial"/>
          <w:i/>
          <w:sz w:val="16"/>
          <w:szCs w:val="16"/>
        </w:rPr>
        <w:t>wypełnić, jeżeli dotyczy</w:t>
      </w:r>
    </w:p>
  </w:footnote>
  <w:footnote w:id="2">
    <w:p w14:paraId="691C325E" w14:textId="77777777" w:rsidR="00CB00B1" w:rsidRPr="00AB5E18" w:rsidRDefault="00CB00B1" w:rsidP="00E776F4">
      <w:pPr>
        <w:spacing w:after="0"/>
        <w:jc w:val="both"/>
        <w:rPr>
          <w:rFonts w:ascii="Cambria" w:hAnsi="Cambria" w:cs="Arial"/>
          <w:i/>
          <w:sz w:val="16"/>
          <w:szCs w:val="16"/>
        </w:rPr>
      </w:pPr>
      <w:r w:rsidRPr="00AB5E18">
        <w:rPr>
          <w:rFonts w:ascii="Cambria" w:hAnsi="Cambria"/>
          <w:i/>
          <w:sz w:val="16"/>
          <w:szCs w:val="16"/>
        </w:rPr>
        <w:footnoteRef/>
      </w:r>
      <w:r w:rsidRPr="00AB5E18">
        <w:rPr>
          <w:rFonts w:ascii="Cambria" w:hAnsi="Cambria" w:cs="Arial"/>
          <w:i/>
          <w:sz w:val="16"/>
          <w:szCs w:val="16"/>
        </w:rPr>
        <w:t xml:space="preserve"> Zgodnie z treścią art. 7 ust. 1 ustawy z dnia 13 kwietnia 2022 r. o szczególnych rozwiązaniach w zakresie przeciwdziałania wspieraniu agresji na Ukrainę oraz służących ochronie bezpieczeństwa narodowego, zwanej dalej „ustawą”, z postępowania o udzielenie zamówienia publicznego lub konkursu prowadzonego na podstawie ustawy Pzp wyklucza się:</w:t>
      </w:r>
    </w:p>
    <w:p w14:paraId="79C53A5A" w14:textId="77777777" w:rsidR="00CB00B1" w:rsidRPr="00195B2B" w:rsidRDefault="00CB00B1" w:rsidP="00CB00B1">
      <w:pPr>
        <w:pStyle w:val="Akapitzlist"/>
        <w:spacing w:after="0" w:line="240" w:lineRule="auto"/>
        <w:ind w:left="0"/>
        <w:jc w:val="both"/>
        <w:rPr>
          <w:rFonts w:cs="Arial"/>
          <w:color w:val="222222"/>
          <w:sz w:val="16"/>
          <w:szCs w:val="16"/>
        </w:rPr>
      </w:pPr>
      <w:r w:rsidRPr="00195B2B">
        <w:rPr>
          <w:rFonts w:cs="Arial"/>
          <w:color w:val="222222"/>
          <w:sz w:val="16"/>
          <w:szCs w:val="16"/>
        </w:rPr>
        <w:t>1)wykonawcę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5C98B7" w14:textId="77777777" w:rsidR="00CB00B1" w:rsidRPr="00195B2B" w:rsidRDefault="00CB00B1" w:rsidP="00CB00B1">
      <w:pPr>
        <w:pStyle w:val="Akapitzlist"/>
        <w:spacing w:after="0" w:line="240" w:lineRule="auto"/>
        <w:ind w:left="0"/>
        <w:jc w:val="both"/>
        <w:rPr>
          <w:rFonts w:cs="Arial"/>
          <w:color w:val="222222"/>
          <w:sz w:val="16"/>
          <w:szCs w:val="16"/>
        </w:rPr>
      </w:pPr>
      <w:r w:rsidRPr="00195B2B">
        <w:rPr>
          <w:rFonts w:cs="Arial"/>
          <w:color w:val="222222"/>
          <w:sz w:val="16"/>
          <w:szCs w:val="16"/>
        </w:rPr>
        <w:t>2)wykonawcę oraz uczestnika konkursu, którego beneficjentem rzeczywistym w rozumieniu ustawy z dnia 1 marca 2018 r. o przeciwdziałaniu praniu pieniędzy oraz finansowaniu terroryzmu (Dz. U. z 2023 r. poz. 1124, z późn.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615B6E6F" w14:textId="77777777" w:rsidR="00CB00B1" w:rsidRPr="00195B2B" w:rsidRDefault="00CB00B1" w:rsidP="00CB00B1">
      <w:pPr>
        <w:pStyle w:val="Akapitzlist"/>
        <w:spacing w:after="0" w:line="240" w:lineRule="auto"/>
        <w:ind w:left="0"/>
        <w:jc w:val="both"/>
        <w:rPr>
          <w:rFonts w:cs="Arial"/>
          <w:color w:val="222222"/>
          <w:sz w:val="16"/>
          <w:szCs w:val="16"/>
        </w:rPr>
      </w:pPr>
      <w:r w:rsidRPr="00195B2B">
        <w:rPr>
          <w:rFonts w:cs="Arial"/>
          <w:color w:val="222222"/>
          <w:sz w:val="16"/>
          <w:szCs w:val="16"/>
        </w:rPr>
        <w:t>3)wykonawcę oraz uczestnika konkursu, którego jednostką dominującą w rozumieniu art. 3 ust. 1 pkt 37 ustawy z dnia 29 września 1994 r. o rachunkowości (Dz. U. z 2023 r. poz. 120,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0BA87CE2" w14:textId="77777777" w:rsidR="00CB00B1" w:rsidRPr="00633423" w:rsidRDefault="00CB00B1" w:rsidP="00CB00B1">
      <w:pPr>
        <w:pStyle w:val="Akapitzlist"/>
        <w:spacing w:after="0" w:line="240" w:lineRule="auto"/>
        <w:ind w:left="0"/>
        <w:jc w:val="both"/>
        <w:rPr>
          <w:rFonts w:cs="Arial"/>
          <w:color w:val="222222"/>
          <w:sz w:val="16"/>
          <w:szCs w:val="16"/>
        </w:rPr>
      </w:pPr>
      <w:r w:rsidRPr="00633423">
        <w:rPr>
          <w:rFonts w:cs="Arial"/>
          <w:color w:val="222222"/>
          <w:sz w:val="16"/>
          <w:szCs w:val="16"/>
        </w:rPr>
        <w:t>Czytaj więcej w Systemie Informacji Prawnej LEX:</w:t>
      </w:r>
    </w:p>
    <w:p w14:paraId="59CB946F" w14:textId="77777777" w:rsidR="00CB00B1" w:rsidRPr="00633423" w:rsidRDefault="00CB00B1" w:rsidP="00CB00B1">
      <w:pPr>
        <w:pStyle w:val="Akapitzlist"/>
        <w:spacing w:after="0" w:line="240" w:lineRule="auto"/>
        <w:ind w:left="0"/>
        <w:jc w:val="both"/>
        <w:rPr>
          <w:rFonts w:cs="Arial"/>
          <w:color w:val="222222"/>
          <w:sz w:val="16"/>
          <w:szCs w:val="16"/>
        </w:rPr>
      </w:pPr>
      <w:r w:rsidRPr="00633423">
        <w:rPr>
          <w:rFonts w:cs="Arial"/>
          <w:color w:val="222222"/>
          <w:sz w:val="16"/>
          <w:szCs w:val="16"/>
        </w:rPr>
        <w:t>https://sip.lex.pl/akty-prawne/dzu-dziennik-ustaw/szczegolne-rozwiazania-w-zakresie-przeciwdzialania-wspieraniu-19231047/art-7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4509D7"/>
    <w:multiLevelType w:val="hybridMultilevel"/>
    <w:tmpl w:val="E384E63A"/>
    <w:lvl w:ilvl="0" w:tplc="C6C61D7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4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6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2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7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8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9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0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4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5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9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9"/>
  </w:num>
  <w:num w:numId="2" w16cid:durableId="790588572">
    <w:abstractNumId w:val="31"/>
  </w:num>
  <w:num w:numId="3" w16cid:durableId="1566061968">
    <w:abstractNumId w:val="23"/>
  </w:num>
  <w:num w:numId="4" w16cid:durableId="489560824">
    <w:abstractNumId w:val="34"/>
  </w:num>
  <w:num w:numId="5" w16cid:durableId="1616525013">
    <w:abstractNumId w:val="21"/>
  </w:num>
  <w:num w:numId="6" w16cid:durableId="1013341829">
    <w:abstractNumId w:val="28"/>
  </w:num>
  <w:num w:numId="7" w16cid:durableId="1401096314">
    <w:abstractNumId w:val="40"/>
  </w:num>
  <w:num w:numId="8" w16cid:durableId="1390571223">
    <w:abstractNumId w:val="6"/>
  </w:num>
  <w:num w:numId="9" w16cid:durableId="1988783057">
    <w:abstractNumId w:val="42"/>
  </w:num>
  <w:num w:numId="10" w16cid:durableId="276328575">
    <w:abstractNumId w:val="7"/>
  </w:num>
  <w:num w:numId="11" w16cid:durableId="231430241">
    <w:abstractNumId w:val="47"/>
  </w:num>
  <w:num w:numId="12" w16cid:durableId="1989549337">
    <w:abstractNumId w:val="14"/>
  </w:num>
  <w:num w:numId="13" w16cid:durableId="1913661041">
    <w:abstractNumId w:val="24"/>
  </w:num>
  <w:num w:numId="14" w16cid:durableId="1388645441">
    <w:abstractNumId w:val="16"/>
  </w:num>
  <w:num w:numId="15" w16cid:durableId="1282807489">
    <w:abstractNumId w:val="46"/>
  </w:num>
  <w:num w:numId="16" w16cid:durableId="515194947">
    <w:abstractNumId w:val="30"/>
  </w:num>
  <w:num w:numId="17" w16cid:durableId="383214164">
    <w:abstractNumId w:val="36"/>
  </w:num>
  <w:num w:numId="18" w16cid:durableId="143860506">
    <w:abstractNumId w:val="43"/>
  </w:num>
  <w:num w:numId="19" w16cid:durableId="1435592162">
    <w:abstractNumId w:val="13"/>
  </w:num>
  <w:num w:numId="20" w16cid:durableId="1610821702">
    <w:abstractNumId w:val="18"/>
  </w:num>
  <w:num w:numId="21" w16cid:durableId="778724769">
    <w:abstractNumId w:val="39"/>
  </w:num>
  <w:num w:numId="22" w16cid:durableId="538783682">
    <w:abstractNumId w:val="38"/>
  </w:num>
  <w:num w:numId="23" w16cid:durableId="1664430169">
    <w:abstractNumId w:val="19"/>
  </w:num>
  <w:num w:numId="24" w16cid:durableId="1060596397">
    <w:abstractNumId w:val="12"/>
  </w:num>
  <w:num w:numId="25" w16cid:durableId="821966811">
    <w:abstractNumId w:val="22"/>
  </w:num>
  <w:num w:numId="26" w16cid:durableId="358551779">
    <w:abstractNumId w:val="51"/>
  </w:num>
  <w:num w:numId="27" w16cid:durableId="275797165">
    <w:abstractNumId w:val="17"/>
  </w:num>
  <w:num w:numId="28" w16cid:durableId="1208293518">
    <w:abstractNumId w:val="25"/>
  </w:num>
  <w:num w:numId="29" w16cid:durableId="909073653">
    <w:abstractNumId w:val="45"/>
  </w:num>
  <w:num w:numId="30" w16cid:durableId="1477528985">
    <w:abstractNumId w:val="50"/>
  </w:num>
  <w:num w:numId="31" w16cid:durableId="1020281829">
    <w:abstractNumId w:val="48"/>
  </w:num>
  <w:num w:numId="32" w16cid:durableId="1975331459">
    <w:abstractNumId w:val="15"/>
  </w:num>
  <w:num w:numId="33" w16cid:durableId="286665940">
    <w:abstractNumId w:val="3"/>
  </w:num>
  <w:num w:numId="34" w16cid:durableId="1846430907">
    <w:abstractNumId w:val="20"/>
  </w:num>
  <w:num w:numId="35" w16cid:durableId="1681276329">
    <w:abstractNumId w:val="26"/>
  </w:num>
  <w:num w:numId="36" w16cid:durableId="1161506377">
    <w:abstractNumId w:val="32"/>
  </w:num>
  <w:num w:numId="37" w16cid:durableId="1451507777">
    <w:abstractNumId w:val="49"/>
  </w:num>
  <w:num w:numId="38" w16cid:durableId="1327587245">
    <w:abstractNumId w:val="35"/>
  </w:num>
  <w:num w:numId="39" w16cid:durableId="1389956543">
    <w:abstractNumId w:val="27"/>
  </w:num>
  <w:num w:numId="40" w16cid:durableId="368536628">
    <w:abstractNumId w:val="41"/>
  </w:num>
  <w:num w:numId="41" w16cid:durableId="1481312804">
    <w:abstractNumId w:val="5"/>
  </w:num>
  <w:num w:numId="42" w16cid:durableId="991176697">
    <w:abstractNumId w:val="9"/>
  </w:num>
  <w:num w:numId="43" w16cid:durableId="584417086">
    <w:abstractNumId w:val="0"/>
  </w:num>
  <w:num w:numId="44" w16cid:durableId="61147462">
    <w:abstractNumId w:val="37"/>
  </w:num>
  <w:num w:numId="45" w16cid:durableId="1661736834">
    <w:abstractNumId w:val="10"/>
  </w:num>
  <w:num w:numId="46" w16cid:durableId="1517500052">
    <w:abstractNumId w:val="8"/>
  </w:num>
  <w:num w:numId="47" w16cid:durableId="1442459336">
    <w:abstractNumId w:val="52"/>
  </w:num>
  <w:num w:numId="48" w16cid:durableId="135610500">
    <w:abstractNumId w:val="33"/>
  </w:num>
  <w:num w:numId="49" w16cid:durableId="1774283545">
    <w:abstractNumId w:val="2"/>
  </w:num>
  <w:num w:numId="50" w16cid:durableId="2019890623">
    <w:abstractNumId w:val="11"/>
  </w:num>
  <w:num w:numId="51" w16cid:durableId="166209501">
    <w:abstractNumId w:val="44"/>
  </w:num>
  <w:num w:numId="52" w16cid:durableId="2091779233">
    <w:abstractNumId w:val="4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5FB8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4A38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B63D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6085A"/>
    <w:rsid w:val="00B60970"/>
    <w:rsid w:val="00B63A86"/>
    <w:rsid w:val="00B66B2F"/>
    <w:rsid w:val="00B71470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B00B1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776F4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iPriority w:val="99"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  <w:style w:type="paragraph" w:customStyle="1" w:styleId="Zwykytekst1">
    <w:name w:val="Zwykły tekst1"/>
    <w:basedOn w:val="Normalny"/>
    <w:rsid w:val="00CB00B1"/>
    <w:pPr>
      <w:spacing w:after="0" w:line="240" w:lineRule="auto"/>
    </w:pPr>
    <w:rPr>
      <w:rFonts w:ascii="Courier New" w:hAnsi="Courier New" w:cs="Courier New"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30</TotalTime>
  <Pages>1</Pages>
  <Words>220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1542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4</cp:revision>
  <cp:lastPrinted>2026-04-02T13:11:00Z</cp:lastPrinted>
  <dcterms:created xsi:type="dcterms:W3CDTF">2026-04-08T10:41:00Z</dcterms:created>
  <dcterms:modified xsi:type="dcterms:W3CDTF">2026-04-08T11:19:00Z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